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26" w:rsidRDefault="00164E9A" w:rsidP="009927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5107305</wp:posOffset>
            </wp:positionH>
            <wp:positionV relativeFrom="paragraph">
              <wp:posOffset>-1125220</wp:posOffset>
            </wp:positionV>
            <wp:extent cx="1437005" cy="778510"/>
            <wp:effectExtent l="19050" t="0" r="0" b="0"/>
            <wp:wrapSquare wrapText="bothSides"/>
            <wp:docPr id="11" name="Picture 2" descr="NCOB logo (med re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B logo (med re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6426">
        <w:rPr>
          <w:rFonts w:ascii="Arial" w:hAnsi="Arial" w:cs="Arial"/>
          <w:b/>
          <w:sz w:val="28"/>
          <w:szCs w:val="28"/>
        </w:rPr>
        <w:t>Lesson</w:t>
      </w:r>
      <w:r w:rsidR="00F55CA2">
        <w:rPr>
          <w:rFonts w:ascii="Arial" w:hAnsi="Arial" w:cs="Arial"/>
          <w:b/>
          <w:sz w:val="28"/>
          <w:szCs w:val="28"/>
        </w:rPr>
        <w:t xml:space="preserve"> 2</w:t>
      </w:r>
      <w:r w:rsidR="00BB7B4A">
        <w:rPr>
          <w:rFonts w:ascii="Arial" w:hAnsi="Arial" w:cs="Arial"/>
          <w:b/>
          <w:sz w:val="28"/>
          <w:szCs w:val="28"/>
        </w:rPr>
        <w:t xml:space="preserve">: </w:t>
      </w:r>
      <w:r w:rsidR="00174BC9">
        <w:rPr>
          <w:rFonts w:ascii="Arial" w:hAnsi="Arial" w:cs="Arial"/>
          <w:b/>
          <w:sz w:val="28"/>
          <w:szCs w:val="28"/>
        </w:rPr>
        <w:t>‘</w:t>
      </w:r>
      <w:r w:rsidR="00F55CA2">
        <w:rPr>
          <w:rFonts w:ascii="Arial" w:hAnsi="Arial" w:cs="Arial"/>
          <w:b/>
          <w:sz w:val="28"/>
          <w:szCs w:val="28"/>
        </w:rPr>
        <w:t>The great biofuels debate</w:t>
      </w:r>
      <w:r w:rsidR="00174BC9">
        <w:rPr>
          <w:rFonts w:ascii="Arial" w:hAnsi="Arial" w:cs="Arial"/>
          <w:b/>
          <w:sz w:val="28"/>
          <w:szCs w:val="28"/>
        </w:rPr>
        <w:t>’</w:t>
      </w:r>
    </w:p>
    <w:p w:rsidR="00C92E29" w:rsidRDefault="005B642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C92E29" w:rsidRPr="00137DA7" w:rsidRDefault="00FA196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796819" w:rsidRPr="00137DA7">
        <w:rPr>
          <w:rFonts w:ascii="Arial" w:hAnsi="Arial" w:cs="Arial"/>
          <w:b/>
          <w:sz w:val="22"/>
          <w:szCs w:val="22"/>
        </w:rPr>
        <w:t>bjectives</w:t>
      </w:r>
    </w:p>
    <w:p w:rsidR="00C92E29" w:rsidRPr="00137DA7" w:rsidRDefault="00C92E29">
      <w:pPr>
        <w:jc w:val="both"/>
        <w:rPr>
          <w:rFonts w:ascii="Arial" w:hAnsi="Arial" w:cs="Arial"/>
          <w:b/>
          <w:sz w:val="22"/>
          <w:szCs w:val="22"/>
        </w:rPr>
      </w:pPr>
    </w:p>
    <w:p w:rsidR="00C92E29" w:rsidRPr="00137DA7" w:rsidRDefault="00EE0A5B">
      <w:pPr>
        <w:jc w:val="both"/>
        <w:rPr>
          <w:rFonts w:ascii="Arial" w:hAnsi="Arial" w:cs="Arial"/>
          <w:sz w:val="22"/>
          <w:szCs w:val="22"/>
        </w:rPr>
      </w:pPr>
      <w:r w:rsidRPr="00137DA7">
        <w:rPr>
          <w:rFonts w:ascii="Arial" w:hAnsi="Arial" w:cs="Arial"/>
          <w:sz w:val="22"/>
          <w:szCs w:val="22"/>
        </w:rPr>
        <w:t>Students</w:t>
      </w:r>
      <w:r w:rsidR="00F24EB2" w:rsidRPr="00137DA7">
        <w:rPr>
          <w:rFonts w:ascii="Arial" w:hAnsi="Arial" w:cs="Arial"/>
          <w:sz w:val="22"/>
          <w:szCs w:val="22"/>
        </w:rPr>
        <w:t xml:space="preserve"> will be </w:t>
      </w:r>
      <w:r w:rsidRPr="00137DA7">
        <w:rPr>
          <w:rFonts w:ascii="Arial" w:hAnsi="Arial" w:cs="Arial"/>
          <w:sz w:val="22"/>
          <w:szCs w:val="22"/>
        </w:rPr>
        <w:t>able</w:t>
      </w:r>
      <w:r w:rsidR="00F24EB2" w:rsidRPr="00137DA7">
        <w:rPr>
          <w:rFonts w:ascii="Arial" w:hAnsi="Arial" w:cs="Arial"/>
          <w:sz w:val="22"/>
          <w:szCs w:val="22"/>
        </w:rPr>
        <w:t xml:space="preserve"> to</w:t>
      </w:r>
      <w:r w:rsidR="00AE5771" w:rsidRPr="00137DA7">
        <w:rPr>
          <w:rFonts w:ascii="Arial" w:hAnsi="Arial" w:cs="Arial"/>
          <w:sz w:val="22"/>
          <w:szCs w:val="22"/>
        </w:rPr>
        <w:t>…</w:t>
      </w:r>
    </w:p>
    <w:p w:rsidR="00C92E29" w:rsidRPr="00137DA7" w:rsidRDefault="00C92E29">
      <w:pPr>
        <w:jc w:val="both"/>
        <w:rPr>
          <w:rFonts w:ascii="Arial" w:hAnsi="Arial" w:cs="Arial"/>
          <w:sz w:val="22"/>
          <w:szCs w:val="22"/>
        </w:rPr>
      </w:pPr>
    </w:p>
    <w:p w:rsidR="00F55CA2" w:rsidRPr="00F32875" w:rsidRDefault="00F55CA2" w:rsidP="00F55CA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32875">
        <w:rPr>
          <w:rFonts w:ascii="Arial" w:hAnsi="Arial" w:cs="Arial"/>
          <w:sz w:val="22"/>
          <w:szCs w:val="22"/>
        </w:rPr>
        <w:t>Understand that there are many different groups and individuals who may be affected</w:t>
      </w:r>
      <w:r>
        <w:rPr>
          <w:rFonts w:ascii="Arial" w:hAnsi="Arial" w:cs="Arial"/>
          <w:sz w:val="22"/>
          <w:szCs w:val="22"/>
        </w:rPr>
        <w:t xml:space="preserve"> by the production of biofuels</w:t>
      </w:r>
      <w:r w:rsidR="003B03E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F32875">
        <w:rPr>
          <w:rFonts w:ascii="Arial" w:hAnsi="Arial" w:cs="Arial"/>
          <w:sz w:val="22"/>
          <w:szCs w:val="22"/>
        </w:rPr>
        <w:t xml:space="preserve"> </w:t>
      </w:r>
    </w:p>
    <w:p w:rsidR="00F55CA2" w:rsidRPr="00F32875" w:rsidRDefault="00F55CA2" w:rsidP="00F55CA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32875">
        <w:rPr>
          <w:rFonts w:ascii="Arial" w:hAnsi="Arial" w:cs="Arial"/>
          <w:sz w:val="22"/>
          <w:szCs w:val="22"/>
        </w:rPr>
        <w:t>Present arguments from both sides of the biofuels debate</w:t>
      </w:r>
      <w:r w:rsidR="003B03E3">
        <w:rPr>
          <w:rFonts w:ascii="Arial" w:hAnsi="Arial" w:cs="Arial"/>
          <w:sz w:val="22"/>
          <w:szCs w:val="22"/>
        </w:rPr>
        <w:t>.</w:t>
      </w:r>
      <w:r w:rsidRPr="00F32875">
        <w:rPr>
          <w:rFonts w:ascii="Arial" w:hAnsi="Arial" w:cs="Arial"/>
          <w:sz w:val="22"/>
          <w:szCs w:val="22"/>
        </w:rPr>
        <w:t xml:space="preserve"> </w:t>
      </w:r>
    </w:p>
    <w:p w:rsidR="00F55CA2" w:rsidRPr="00F32875" w:rsidRDefault="00F55CA2" w:rsidP="00F55CA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F32875">
        <w:rPr>
          <w:rFonts w:ascii="Arial" w:hAnsi="Arial" w:cs="Arial"/>
          <w:sz w:val="22"/>
          <w:szCs w:val="22"/>
        </w:rPr>
        <w:t>ome to a reasoned and informed conclusion as to whether</w:t>
      </w:r>
      <w:r>
        <w:rPr>
          <w:rFonts w:ascii="Arial" w:hAnsi="Arial" w:cs="Arial"/>
          <w:sz w:val="22"/>
          <w:szCs w:val="22"/>
        </w:rPr>
        <w:t xml:space="preserve"> the UK Government should significantly increase the amount of biofuel it imports from other countries, e.g. Brazil, Malaysia, </w:t>
      </w:r>
      <w:r w:rsidR="00F27FFA">
        <w:rPr>
          <w:rFonts w:ascii="Arial" w:hAnsi="Arial" w:cs="Arial"/>
          <w:sz w:val="22"/>
          <w:szCs w:val="22"/>
        </w:rPr>
        <w:t xml:space="preserve">and the </w:t>
      </w:r>
      <w:r>
        <w:rPr>
          <w:rFonts w:ascii="Arial" w:hAnsi="Arial" w:cs="Arial"/>
          <w:sz w:val="22"/>
          <w:szCs w:val="22"/>
        </w:rPr>
        <w:t>USA</w:t>
      </w:r>
      <w:r w:rsidR="003B03E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F55CA2" w:rsidRPr="00F32875" w:rsidRDefault="00F55CA2" w:rsidP="00F55CA2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32875">
        <w:rPr>
          <w:rFonts w:ascii="Arial" w:hAnsi="Arial" w:cs="Arial"/>
          <w:sz w:val="22"/>
          <w:szCs w:val="22"/>
        </w:rPr>
        <w:t>Propose some ethical rules or principles that should b</w:t>
      </w:r>
      <w:r>
        <w:rPr>
          <w:rFonts w:ascii="Arial" w:hAnsi="Arial" w:cs="Arial"/>
          <w:sz w:val="22"/>
          <w:szCs w:val="22"/>
        </w:rPr>
        <w:t xml:space="preserve">e used to guide and control biofuels production in these countries. </w:t>
      </w:r>
      <w:r w:rsidRPr="00F32875">
        <w:rPr>
          <w:rFonts w:ascii="Arial" w:hAnsi="Arial" w:cs="Arial"/>
          <w:sz w:val="22"/>
          <w:szCs w:val="22"/>
        </w:rPr>
        <w:t xml:space="preserve"> </w:t>
      </w:r>
    </w:p>
    <w:p w:rsidR="00164E9A" w:rsidRPr="00137DA7" w:rsidRDefault="00164E9A" w:rsidP="00164E9A">
      <w:pPr>
        <w:pStyle w:val="ListParagraph"/>
        <w:jc w:val="both"/>
        <w:rPr>
          <w:rFonts w:ascii="Arial" w:hAnsi="Arial" w:cs="Arial"/>
          <w:b/>
          <w:bCs/>
          <w:color w:val="333333"/>
          <w:kern w:val="36"/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FABF8F" w:themeColor="accent6" w:themeTint="99"/>
          <w:left w:val="double" w:sz="4" w:space="0" w:color="FABF8F" w:themeColor="accent6" w:themeTint="99"/>
          <w:bottom w:val="double" w:sz="4" w:space="0" w:color="FABF8F" w:themeColor="accent6" w:themeTint="99"/>
          <w:right w:val="double" w:sz="4" w:space="0" w:color="FABF8F" w:themeColor="accent6" w:themeTint="99"/>
          <w:insideH w:val="double" w:sz="4" w:space="0" w:color="FABF8F" w:themeColor="accent6" w:themeTint="99"/>
          <w:insideV w:val="double" w:sz="4" w:space="0" w:color="FABF8F" w:themeColor="accent6" w:themeTint="99"/>
        </w:tblBorders>
        <w:tblLook w:val="04A0"/>
      </w:tblPr>
      <w:tblGrid>
        <w:gridCol w:w="9242"/>
      </w:tblGrid>
      <w:tr w:rsidR="00164E9A" w:rsidTr="00164E9A">
        <w:tc>
          <w:tcPr>
            <w:tcW w:w="9242" w:type="dxa"/>
          </w:tcPr>
          <w:p w:rsidR="00164E9A" w:rsidRPr="00174BC9" w:rsidRDefault="00164E9A" w:rsidP="00164E9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4E9A" w:rsidRPr="00174BC9" w:rsidRDefault="00164E9A" w:rsidP="00164E9A">
            <w:pPr>
              <w:ind w:left="360" w:hanging="3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174BC9">
              <w:rPr>
                <w:rFonts w:ascii="Arial" w:hAnsi="Arial" w:cs="Arial"/>
                <w:b/>
                <w:sz w:val="22"/>
                <w:szCs w:val="22"/>
              </w:rPr>
              <w:t>Starter</w:t>
            </w:r>
            <w:r w:rsidRPr="00174BC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74BC9">
              <w:rPr>
                <w:rFonts w:ascii="Arial" w:hAnsi="Arial" w:cs="Arial"/>
                <w:i/>
                <w:sz w:val="22"/>
                <w:szCs w:val="22"/>
              </w:rPr>
              <w:t>All students)</w:t>
            </w:r>
            <w:r w:rsidR="00992746" w:rsidRPr="00174BC9">
              <w:rPr>
                <w:rFonts w:ascii="Arial" w:hAnsi="Arial" w:cs="Arial"/>
                <w:bCs/>
                <w:color w:val="333333"/>
                <w:kern w:val="36"/>
                <w:sz w:val="22"/>
                <w:szCs w:val="22"/>
              </w:rPr>
              <w:t xml:space="preserve">                                                                                        </w:t>
            </w:r>
          </w:p>
          <w:p w:rsidR="00164E9A" w:rsidRPr="00174BC9" w:rsidRDefault="00164E9A" w:rsidP="00F55CA2">
            <w:pPr>
              <w:pStyle w:val="ListParagraph"/>
              <w:jc w:val="both"/>
              <w:rPr>
                <w:rFonts w:ascii="Arial" w:hAnsi="Arial" w:cs="Arial"/>
                <w:bCs/>
                <w:color w:val="333333"/>
                <w:kern w:val="36"/>
                <w:sz w:val="22"/>
                <w:szCs w:val="22"/>
              </w:rPr>
            </w:pPr>
          </w:p>
          <w:p w:rsidR="00F55CA2" w:rsidRPr="00174BC9" w:rsidRDefault="00F55CA2" w:rsidP="00F55C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174BC9">
              <w:rPr>
                <w:rFonts w:ascii="Arial" w:hAnsi="Arial" w:cs="Arial"/>
                <w:sz w:val="22"/>
                <w:szCs w:val="22"/>
              </w:rPr>
              <w:t>Show a short clip of a ‘select committee’ for example</w:t>
            </w:r>
          </w:p>
          <w:p w:rsidR="00F55CA2" w:rsidRPr="00174BC9" w:rsidRDefault="009B4267" w:rsidP="00F55CA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F55CA2" w:rsidRPr="00174BC9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http://www.youtube.com/watch?v=b5g-p7bIVO4</w:t>
              </w:r>
            </w:hyperlink>
            <w:r w:rsidR="00F55CA2" w:rsidRPr="00174B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55CA2" w:rsidRPr="00174BC9" w:rsidRDefault="00F55CA2" w:rsidP="00F55CA2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174BC9">
              <w:rPr>
                <w:rFonts w:ascii="Arial" w:hAnsi="Arial" w:cs="Arial"/>
                <w:sz w:val="22"/>
                <w:szCs w:val="22"/>
              </w:rPr>
              <w:t xml:space="preserve">Question and answer as to how it works, what its purpose is, etc </w:t>
            </w:r>
          </w:p>
          <w:p w:rsidR="00F55CA2" w:rsidRPr="00174BC9" w:rsidRDefault="00F55CA2" w:rsidP="00F55CA2">
            <w:pPr>
              <w:pStyle w:val="ListParagraph"/>
              <w:jc w:val="both"/>
              <w:rPr>
                <w:rFonts w:ascii="Arial" w:hAnsi="Arial" w:cs="Arial"/>
                <w:bCs/>
                <w:color w:val="333333"/>
                <w:kern w:val="36"/>
                <w:sz w:val="22"/>
                <w:szCs w:val="22"/>
              </w:rPr>
            </w:pPr>
          </w:p>
        </w:tc>
      </w:tr>
      <w:tr w:rsidR="00164E9A" w:rsidTr="00164E9A">
        <w:tc>
          <w:tcPr>
            <w:tcW w:w="9242" w:type="dxa"/>
          </w:tcPr>
          <w:p w:rsidR="00164E9A" w:rsidRPr="00174BC9" w:rsidRDefault="00164E9A" w:rsidP="00164E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4E9A" w:rsidRPr="00174BC9" w:rsidRDefault="00F55CA2" w:rsidP="00164E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74BC9">
              <w:rPr>
                <w:rFonts w:ascii="Arial" w:hAnsi="Arial" w:cs="Arial"/>
                <w:b/>
                <w:sz w:val="22"/>
                <w:szCs w:val="22"/>
              </w:rPr>
              <w:t>Plenary</w:t>
            </w:r>
            <w:r w:rsidR="00164E9A" w:rsidRPr="00174B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E9A" w:rsidRPr="00174BC9">
              <w:rPr>
                <w:rFonts w:ascii="Arial" w:hAnsi="Arial" w:cs="Arial"/>
                <w:i/>
                <w:sz w:val="22"/>
                <w:szCs w:val="22"/>
              </w:rPr>
              <w:t>(Split class into</w:t>
            </w:r>
            <w:r w:rsidRPr="00174BC9">
              <w:rPr>
                <w:rFonts w:ascii="Arial" w:hAnsi="Arial" w:cs="Arial"/>
                <w:i/>
                <w:sz w:val="22"/>
                <w:szCs w:val="22"/>
              </w:rPr>
              <w:t xml:space="preserve"> small groups</w:t>
            </w:r>
            <w:r w:rsidR="00164E9A" w:rsidRPr="00174BC9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174BC9" w:rsidRPr="00174BC9" w:rsidRDefault="00174BC9" w:rsidP="00174BC9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:rsidR="00174BC9" w:rsidRPr="00174BC9" w:rsidRDefault="00174BC9" w:rsidP="00174BC9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174BC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Resources</w:t>
            </w:r>
          </w:p>
          <w:p w:rsidR="0006337A" w:rsidRDefault="00F27FFA" w:rsidP="00174BC9">
            <w:pPr>
              <w:pStyle w:val="ListParagraph"/>
              <w:ind w:left="108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2:1 </w:t>
            </w:r>
            <w:r w:rsidR="00174BC9" w:rsidRPr="00174BC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- Sort cards</w:t>
            </w:r>
          </w:p>
          <w:p w:rsidR="00174BC9" w:rsidRPr="00174BC9" w:rsidRDefault="00174BC9" w:rsidP="00174BC9">
            <w:pPr>
              <w:pStyle w:val="ListParagraph"/>
              <w:ind w:left="108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174BC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2:2 - Character cards</w:t>
            </w:r>
          </w:p>
          <w:p w:rsidR="00174BC9" w:rsidRPr="00174BC9" w:rsidRDefault="00174BC9" w:rsidP="00174BC9">
            <w:pPr>
              <w:pStyle w:val="ListParagraph"/>
              <w:ind w:left="108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174BC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2:3 - Speech scaffold </w:t>
            </w:r>
          </w:p>
          <w:p w:rsidR="00174BC9" w:rsidRPr="00174BC9" w:rsidRDefault="00174BC9" w:rsidP="00174BC9">
            <w:pPr>
              <w:pStyle w:val="ListParagraph"/>
              <w:ind w:left="108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174BC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2:4 - Presenter aid </w:t>
            </w:r>
          </w:p>
          <w:p w:rsidR="00174BC9" w:rsidRPr="00174BC9" w:rsidRDefault="00174BC9" w:rsidP="00174BC9">
            <w:pPr>
              <w:pStyle w:val="ListParagraph"/>
              <w:ind w:left="108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174BC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2:5 - Panel aid </w:t>
            </w:r>
          </w:p>
          <w:p w:rsidR="00174BC9" w:rsidRPr="00174BC9" w:rsidRDefault="00174BC9" w:rsidP="00174BC9">
            <w:pPr>
              <w:pStyle w:val="ListParagraph"/>
              <w:ind w:left="108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174BC9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2:6 - Score card </w:t>
            </w:r>
          </w:p>
          <w:p w:rsidR="00164E9A" w:rsidRPr="00174BC9" w:rsidRDefault="00164E9A" w:rsidP="00164E9A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570A5" w:rsidRPr="00174BC9" w:rsidRDefault="00B570A5" w:rsidP="00174BC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174BC9">
              <w:rPr>
                <w:rFonts w:ascii="Arial" w:hAnsi="Arial" w:cs="Arial"/>
                <w:sz w:val="22"/>
                <w:szCs w:val="22"/>
              </w:rPr>
              <w:t>Students will act out a Select Committee inquiry looking into the question of “Should the UK increase the amount of biofuels it imports and if so what should be the rules for biofuels production?”</w:t>
            </w:r>
          </w:p>
          <w:p w:rsidR="00B570A5" w:rsidRPr="00174BC9" w:rsidRDefault="00B570A5" w:rsidP="00174BC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174BC9">
              <w:rPr>
                <w:rFonts w:ascii="Arial" w:hAnsi="Arial" w:cs="Arial"/>
                <w:sz w:val="22"/>
                <w:szCs w:val="22"/>
              </w:rPr>
              <w:t xml:space="preserve">You will need to divide the class into witnesses, who will be called to the inquiry to answer questions, and the panellists who will do the questioning and come to a final vote.  </w:t>
            </w:r>
          </w:p>
          <w:p w:rsidR="00164E9A" w:rsidRPr="00174BC9" w:rsidRDefault="00164E9A" w:rsidP="00164E9A">
            <w:pPr>
              <w:pStyle w:val="ListParagraph"/>
              <w:ind w:left="1080"/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:rsidR="00174BC9" w:rsidRDefault="00F27FFA" w:rsidP="00164E9A">
            <w:pPr>
              <w:pStyle w:val="ListParagraph"/>
              <w:ind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witnesses</w:t>
            </w:r>
          </w:p>
          <w:p w:rsidR="007521BF" w:rsidRPr="00174BC9" w:rsidRDefault="007521BF" w:rsidP="00164E9A">
            <w:pPr>
              <w:pStyle w:val="ListParagraph"/>
              <w:ind w:hanging="720"/>
              <w:rPr>
                <w:rFonts w:ascii="Arial" w:hAnsi="Arial" w:cs="Arial"/>
                <w:sz w:val="22"/>
                <w:szCs w:val="22"/>
              </w:rPr>
            </w:pPr>
          </w:p>
          <w:p w:rsidR="00B570A5" w:rsidRPr="00174BC9" w:rsidRDefault="007521BF" w:rsidP="00B570A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g</w:t>
            </w:r>
            <w:r w:rsidR="00174BC9" w:rsidRPr="00174BC9">
              <w:rPr>
                <w:rFonts w:ascii="Arial" w:hAnsi="Arial" w:cs="Arial"/>
                <w:sz w:val="22"/>
                <w:szCs w:val="22"/>
              </w:rPr>
              <w:t xml:space="preserve">roups, students </w:t>
            </w:r>
            <w:r w:rsidR="00B570A5" w:rsidRPr="00174BC9">
              <w:rPr>
                <w:rFonts w:ascii="Arial" w:hAnsi="Arial" w:cs="Arial"/>
                <w:sz w:val="22"/>
                <w:szCs w:val="22"/>
              </w:rPr>
              <w:t>sort the cards</w:t>
            </w:r>
            <w:r w:rsidR="00174BC9" w:rsidRPr="00174B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4BC9" w:rsidRPr="00F27FFA">
              <w:rPr>
                <w:rFonts w:ascii="Arial" w:hAnsi="Arial" w:cs="Arial"/>
                <w:i/>
                <w:sz w:val="22"/>
                <w:szCs w:val="22"/>
              </w:rPr>
              <w:t>(2:1)</w:t>
            </w:r>
            <w:r w:rsidR="00174BC9" w:rsidRPr="00174BC9">
              <w:rPr>
                <w:rFonts w:ascii="Arial" w:hAnsi="Arial" w:cs="Arial"/>
                <w:sz w:val="22"/>
                <w:szCs w:val="22"/>
              </w:rPr>
              <w:t xml:space="preserve"> into two</w:t>
            </w:r>
            <w:r w:rsidR="00B570A5" w:rsidRPr="00174BC9">
              <w:rPr>
                <w:rFonts w:ascii="Arial" w:hAnsi="Arial" w:cs="Arial"/>
                <w:sz w:val="22"/>
                <w:szCs w:val="22"/>
              </w:rPr>
              <w:t xml:space="preserve"> piles - positives and negatives about biofuels</w:t>
            </w:r>
            <w:r w:rsidR="00174BC9" w:rsidRPr="00174BC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570A5" w:rsidRPr="00174BC9" w:rsidRDefault="00B570A5" w:rsidP="00B570A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174BC9">
              <w:rPr>
                <w:rFonts w:ascii="Arial" w:hAnsi="Arial" w:cs="Arial"/>
                <w:sz w:val="22"/>
                <w:szCs w:val="22"/>
              </w:rPr>
              <w:t xml:space="preserve">Give each group a character card </w:t>
            </w:r>
            <w:r w:rsidRPr="00F27FF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(2:2)</w:t>
            </w:r>
            <w:r w:rsidRPr="00174BC9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B570A5" w:rsidRPr="00174BC9" w:rsidRDefault="00B570A5" w:rsidP="00B570A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174BC9">
              <w:rPr>
                <w:rFonts w:ascii="Arial" w:hAnsi="Arial" w:cs="Arial"/>
                <w:sz w:val="22"/>
                <w:szCs w:val="22"/>
              </w:rPr>
              <w:t>Next, ask them to divide the cards again into those that their character groups would use and those that they wouldn’t.</w:t>
            </w:r>
          </w:p>
          <w:p w:rsidR="00B570A5" w:rsidRPr="00174BC9" w:rsidRDefault="00B570A5" w:rsidP="00B570A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174BC9">
              <w:rPr>
                <w:rFonts w:ascii="Arial" w:hAnsi="Arial" w:cs="Arial"/>
                <w:sz w:val="22"/>
                <w:szCs w:val="22"/>
              </w:rPr>
              <w:t xml:space="preserve">Using the scaffold </w:t>
            </w:r>
            <w:r w:rsidRPr="00F27FF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(2:3)</w:t>
            </w:r>
            <w:r w:rsidRPr="00174BC9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174BC9">
              <w:rPr>
                <w:rFonts w:ascii="Arial" w:hAnsi="Arial" w:cs="Arial"/>
                <w:sz w:val="22"/>
                <w:szCs w:val="22"/>
              </w:rPr>
              <w:t xml:space="preserve"> and presenter aid </w:t>
            </w:r>
            <w:r w:rsidRPr="00F27FF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(2.4)</w:t>
            </w:r>
            <w:r w:rsidRPr="00174BC9">
              <w:rPr>
                <w:rFonts w:ascii="Arial" w:hAnsi="Arial" w:cs="Arial"/>
                <w:sz w:val="22"/>
                <w:szCs w:val="22"/>
              </w:rPr>
              <w:t>, students put together their point of view on biofuels, including their hopes and concerns about them.</w:t>
            </w:r>
          </w:p>
          <w:p w:rsidR="00174BC9" w:rsidRDefault="00174BC9" w:rsidP="00174BC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4BC9" w:rsidRDefault="00174BC9" w:rsidP="00174BC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4BC9" w:rsidRDefault="00174BC9" w:rsidP="00174B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</w:t>
            </w:r>
            <w:r w:rsidR="00F27FFA">
              <w:rPr>
                <w:rFonts w:ascii="Arial" w:hAnsi="Arial" w:cs="Arial"/>
                <w:sz w:val="22"/>
                <w:szCs w:val="22"/>
              </w:rPr>
              <w:t>he panel</w:t>
            </w:r>
          </w:p>
          <w:p w:rsidR="007521BF" w:rsidRPr="00F32875" w:rsidRDefault="007521BF" w:rsidP="00174BC9">
            <w:pPr>
              <w:rPr>
                <w:rFonts w:ascii="Arial" w:hAnsi="Arial" w:cs="Arial"/>
                <w:sz w:val="22"/>
                <w:szCs w:val="22"/>
              </w:rPr>
            </w:pPr>
          </w:p>
          <w:p w:rsidR="00174BC9" w:rsidRPr="00F32875" w:rsidRDefault="00174BC9" w:rsidP="00174BC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F32875">
              <w:rPr>
                <w:rFonts w:ascii="Arial" w:hAnsi="Arial" w:cs="Arial"/>
                <w:sz w:val="22"/>
                <w:szCs w:val="22"/>
              </w:rPr>
              <w:t>Their role is to listen to the different presentations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32875">
              <w:rPr>
                <w:rFonts w:ascii="Arial" w:hAnsi="Arial" w:cs="Arial"/>
                <w:sz w:val="22"/>
                <w:szCs w:val="22"/>
              </w:rPr>
              <w:t>to ask questions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3287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F32875">
              <w:rPr>
                <w:rFonts w:ascii="Arial" w:hAnsi="Arial" w:cs="Arial"/>
                <w:sz w:val="22"/>
                <w:szCs w:val="22"/>
              </w:rPr>
              <w:t xml:space="preserve">make the final decision as to whether or not </w:t>
            </w:r>
            <w:r>
              <w:rPr>
                <w:rFonts w:ascii="Arial" w:hAnsi="Arial" w:cs="Arial"/>
                <w:sz w:val="22"/>
                <w:szCs w:val="22"/>
              </w:rPr>
              <w:t xml:space="preserve">more </w:t>
            </w:r>
            <w:r w:rsidRPr="00F32875">
              <w:rPr>
                <w:rFonts w:ascii="Arial" w:hAnsi="Arial" w:cs="Arial"/>
                <w:sz w:val="22"/>
                <w:szCs w:val="22"/>
              </w:rPr>
              <w:t xml:space="preserve">biofuels </w:t>
            </w:r>
            <w:r>
              <w:rPr>
                <w:rFonts w:ascii="Arial" w:hAnsi="Arial" w:cs="Arial"/>
                <w:sz w:val="22"/>
                <w:szCs w:val="22"/>
              </w:rPr>
              <w:t>should be imported into the UK</w:t>
            </w:r>
            <w:r w:rsidR="00F27F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74BC9" w:rsidRPr="00F27FFA" w:rsidRDefault="00174BC9" w:rsidP="00174BC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F32875">
              <w:rPr>
                <w:rFonts w:ascii="Arial" w:hAnsi="Arial" w:cs="Arial"/>
                <w:sz w:val="22"/>
                <w:szCs w:val="22"/>
              </w:rPr>
              <w:t xml:space="preserve">First sort the cards into the positives and negatives about biofuels </w:t>
            </w:r>
            <w:r w:rsidRPr="00F27FF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(2:1)</w:t>
            </w:r>
            <w:r w:rsidR="00F27FF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.</w:t>
            </w:r>
          </w:p>
          <w:p w:rsidR="00174BC9" w:rsidRPr="00920AFB" w:rsidRDefault="00174BC9" w:rsidP="00174BC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20AF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Using the panel aid sheet the panel should get together and think up some questions to ask each group </w:t>
            </w:r>
            <w:r w:rsidRPr="00F27FF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(2:5).</w:t>
            </w:r>
          </w:p>
          <w:p w:rsidR="00174BC9" w:rsidRPr="00920AFB" w:rsidRDefault="00174BC9" w:rsidP="00174BC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20AF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It might also be helpful to give them the characters so they know who to target their questions at </w:t>
            </w:r>
            <w:r w:rsidRPr="00F27FF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(2:2).</w:t>
            </w:r>
          </w:p>
          <w:p w:rsidR="00174BC9" w:rsidRPr="00174BC9" w:rsidRDefault="00174BC9" w:rsidP="00174BC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746" w:rsidTr="00164E9A">
        <w:tc>
          <w:tcPr>
            <w:tcW w:w="9242" w:type="dxa"/>
          </w:tcPr>
          <w:p w:rsidR="00992746" w:rsidRDefault="00992746" w:rsidP="0099274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4BC9" w:rsidRDefault="00174BC9" w:rsidP="009927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1BF">
              <w:rPr>
                <w:rFonts w:ascii="Arial" w:hAnsi="Arial" w:cs="Arial"/>
                <w:sz w:val="22"/>
                <w:szCs w:val="22"/>
              </w:rPr>
              <w:t>Presentations</w:t>
            </w:r>
          </w:p>
          <w:p w:rsidR="007521BF" w:rsidRPr="007521BF" w:rsidRDefault="007521BF" w:rsidP="009927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4BC9" w:rsidRPr="00F32875" w:rsidRDefault="00174BC9" w:rsidP="00174BC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F32875">
              <w:rPr>
                <w:rFonts w:ascii="Arial" w:hAnsi="Arial" w:cs="Arial"/>
                <w:sz w:val="22"/>
                <w:szCs w:val="22"/>
              </w:rPr>
              <w:t>Set up the room as a ‘select committee’</w:t>
            </w:r>
            <w:r w:rsidR="00F27F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74BC9" w:rsidRDefault="00174BC9" w:rsidP="00174BC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F32875">
              <w:rPr>
                <w:rFonts w:ascii="Arial" w:hAnsi="Arial" w:cs="Arial"/>
                <w:sz w:val="22"/>
                <w:szCs w:val="22"/>
              </w:rPr>
              <w:t xml:space="preserve">Each </w:t>
            </w:r>
            <w:r>
              <w:rPr>
                <w:rFonts w:ascii="Arial" w:hAnsi="Arial" w:cs="Arial"/>
                <w:sz w:val="22"/>
                <w:szCs w:val="22"/>
              </w:rPr>
              <w:t xml:space="preserve">witness </w:t>
            </w:r>
            <w:r w:rsidRPr="00F32875">
              <w:rPr>
                <w:rFonts w:ascii="Arial" w:hAnsi="Arial" w:cs="Arial"/>
                <w:sz w:val="22"/>
                <w:szCs w:val="22"/>
              </w:rPr>
              <w:t>group has one minute to present their case</w:t>
            </w:r>
            <w:r w:rsidR="00F27F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74BC9" w:rsidRPr="00F32875" w:rsidRDefault="00174BC9" w:rsidP="00174BC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F32875">
              <w:rPr>
                <w:rFonts w:ascii="Arial" w:hAnsi="Arial" w:cs="Arial"/>
                <w:sz w:val="22"/>
                <w:szCs w:val="22"/>
              </w:rPr>
              <w:t xml:space="preserve">The panel can then question </w:t>
            </w:r>
            <w:r>
              <w:rPr>
                <w:rFonts w:ascii="Arial" w:hAnsi="Arial" w:cs="Arial"/>
                <w:sz w:val="22"/>
                <w:szCs w:val="22"/>
              </w:rPr>
              <w:t xml:space="preserve">the witness group </w:t>
            </w:r>
            <w:r w:rsidRPr="00F32875">
              <w:rPr>
                <w:rFonts w:ascii="Arial" w:hAnsi="Arial" w:cs="Arial"/>
                <w:sz w:val="22"/>
                <w:szCs w:val="22"/>
              </w:rPr>
              <w:t>for up to one minute</w:t>
            </w:r>
            <w:r w:rsidR="00F27FFA">
              <w:rPr>
                <w:rFonts w:ascii="Arial" w:hAnsi="Arial" w:cs="Arial"/>
                <w:sz w:val="22"/>
                <w:szCs w:val="22"/>
              </w:rPr>
              <w:t>.</w:t>
            </w:r>
            <w:r w:rsidRPr="00F328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21BF" w:rsidRPr="007521BF" w:rsidRDefault="007521BF" w:rsidP="007521B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F32875">
              <w:rPr>
                <w:rFonts w:ascii="Arial" w:hAnsi="Arial" w:cs="Arial"/>
                <w:sz w:val="22"/>
                <w:szCs w:val="22"/>
              </w:rPr>
              <w:t>All should listen carefully and fill in a score card for each group</w:t>
            </w:r>
            <w:r w:rsidRPr="00E701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F27FF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(2:6)</w:t>
            </w:r>
            <w:r w:rsidR="00F27FFA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.</w:t>
            </w:r>
          </w:p>
          <w:p w:rsidR="007521BF" w:rsidRDefault="007521BF" w:rsidP="007521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21BF" w:rsidRDefault="007521BF" w:rsidP="007521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21BF">
              <w:rPr>
                <w:rFonts w:ascii="Arial" w:hAnsi="Arial" w:cs="Arial"/>
                <w:sz w:val="22"/>
                <w:szCs w:val="22"/>
              </w:rPr>
              <w:t>The vote</w:t>
            </w:r>
          </w:p>
          <w:p w:rsidR="007521BF" w:rsidRPr="007521BF" w:rsidRDefault="007521BF" w:rsidP="007521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21BF" w:rsidRDefault="007521BF" w:rsidP="007521B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vote with a ballot box or do a body vote</w:t>
            </w:r>
            <w:r w:rsidR="00F27FF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21BF" w:rsidRDefault="00F27FFA" w:rsidP="007521B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7521BF" w:rsidRPr="00174BC9">
              <w:rPr>
                <w:rFonts w:ascii="Arial" w:hAnsi="Arial" w:cs="Arial"/>
                <w:sz w:val="22"/>
                <w:szCs w:val="22"/>
              </w:rPr>
              <w:t>he panel confer and then give their final verdict on the question</w:t>
            </w:r>
            <w:r w:rsidR="007521BF">
              <w:rPr>
                <w:rFonts w:ascii="Arial" w:hAnsi="Arial" w:cs="Arial"/>
                <w:sz w:val="22"/>
                <w:szCs w:val="22"/>
              </w:rPr>
              <w:t>:</w:t>
            </w:r>
            <w:r w:rsidR="007521BF" w:rsidRPr="00174B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21BF" w:rsidRPr="007521BF" w:rsidRDefault="007521BF" w:rsidP="007521BF">
            <w:pPr>
              <w:pStyle w:val="ListParagraph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521BF">
              <w:rPr>
                <w:rFonts w:ascii="Arial" w:hAnsi="Arial" w:cs="Arial"/>
                <w:i/>
                <w:sz w:val="22"/>
                <w:szCs w:val="22"/>
              </w:rPr>
              <w:t>Should the UK increase the amount of biofuels it imports?</w:t>
            </w:r>
          </w:p>
          <w:p w:rsidR="007521BF" w:rsidRDefault="00174BC9" w:rsidP="007521B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2875">
              <w:rPr>
                <w:rFonts w:ascii="Arial" w:hAnsi="Arial" w:cs="Arial"/>
                <w:sz w:val="22"/>
                <w:szCs w:val="22"/>
              </w:rPr>
              <w:t>If time this could be extended</w:t>
            </w:r>
            <w:r>
              <w:rPr>
                <w:rFonts w:ascii="Arial" w:hAnsi="Arial" w:cs="Arial"/>
                <w:sz w:val="22"/>
                <w:szCs w:val="22"/>
              </w:rPr>
              <w:t xml:space="preserve">, another option is to create a panel with </w:t>
            </w:r>
            <w:r w:rsidRPr="00F32875">
              <w:rPr>
                <w:rFonts w:ascii="Arial" w:hAnsi="Arial" w:cs="Arial"/>
                <w:sz w:val="22"/>
                <w:szCs w:val="22"/>
              </w:rPr>
              <w:t xml:space="preserve">a selection of experts </w:t>
            </w:r>
            <w:r>
              <w:rPr>
                <w:rFonts w:ascii="Arial" w:hAnsi="Arial" w:cs="Arial"/>
                <w:sz w:val="22"/>
                <w:szCs w:val="22"/>
              </w:rPr>
              <w:t xml:space="preserve">for a </w:t>
            </w:r>
            <w:r w:rsidRPr="00F32875">
              <w:rPr>
                <w:rFonts w:ascii="Arial" w:hAnsi="Arial" w:cs="Arial"/>
                <w:sz w:val="22"/>
                <w:szCs w:val="22"/>
              </w:rPr>
              <w:t>‘Question Time’ style</w:t>
            </w:r>
            <w:r>
              <w:rPr>
                <w:rFonts w:ascii="Arial" w:hAnsi="Arial" w:cs="Arial"/>
                <w:sz w:val="22"/>
                <w:szCs w:val="22"/>
              </w:rPr>
              <w:t xml:space="preserve"> debate</w:t>
            </w:r>
            <w:r w:rsidRPr="00F3287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521BF" w:rsidRDefault="007521BF" w:rsidP="007521BF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21BF" w:rsidRDefault="007521BF" w:rsidP="007521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conclude</w:t>
            </w:r>
          </w:p>
          <w:p w:rsidR="007521BF" w:rsidRPr="007521BF" w:rsidRDefault="007521BF" w:rsidP="007521BF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21BF" w:rsidRPr="00174BC9" w:rsidRDefault="007521BF" w:rsidP="007521BF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Pr="00174BC9">
              <w:rPr>
                <w:rFonts w:ascii="Arial" w:hAnsi="Arial" w:cs="Arial"/>
                <w:sz w:val="22"/>
                <w:szCs w:val="22"/>
              </w:rPr>
              <w:t xml:space="preserve">the decision is ‘yes’, what five requirements or conditions would you want to insist upon for all the biofuels that are imported into the UK? </w:t>
            </w:r>
          </w:p>
          <w:p w:rsidR="00174BC9" w:rsidRPr="00F32875" w:rsidRDefault="00174BC9" w:rsidP="007521BF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521BF" w:rsidRDefault="007521BF" w:rsidP="007521BF">
            <w:pPr>
              <w:pStyle w:val="ListParagraph"/>
              <w:ind w:left="10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A0FCF" w:rsidRPr="007B5E0D" w:rsidRDefault="001A0FCF" w:rsidP="00992746">
      <w:pPr>
        <w:jc w:val="both"/>
        <w:rPr>
          <w:rFonts w:ascii="Arial" w:hAnsi="Arial" w:cs="Arial"/>
          <w:sz w:val="22"/>
          <w:szCs w:val="22"/>
        </w:rPr>
      </w:pPr>
    </w:p>
    <w:sectPr w:rsidR="001A0FCF" w:rsidRPr="007B5E0D" w:rsidSect="00992746">
      <w:headerReference w:type="default" r:id="rId9"/>
      <w:footerReference w:type="default" r:id="rId10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BC9" w:rsidRDefault="00174BC9" w:rsidP="000F6AC5">
      <w:r>
        <w:separator/>
      </w:r>
    </w:p>
  </w:endnote>
  <w:endnote w:type="continuationSeparator" w:id="0">
    <w:p w:rsidR="00174BC9" w:rsidRDefault="00174BC9" w:rsidP="000F6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5460"/>
      <w:docPartObj>
        <w:docPartGallery w:val="Page Numbers (Bottom of Page)"/>
        <w:docPartUnique/>
      </w:docPartObj>
    </w:sdtPr>
    <w:sdtContent>
      <w:p w:rsidR="00174BC9" w:rsidRDefault="009B4267">
        <w:pPr>
          <w:pStyle w:val="Footer"/>
          <w:jc w:val="right"/>
        </w:pPr>
        <w:r w:rsidRPr="00D5302A">
          <w:rPr>
            <w:rFonts w:ascii="Arial" w:hAnsi="Arial" w:cs="Arial"/>
            <w:sz w:val="22"/>
            <w:szCs w:val="22"/>
          </w:rPr>
          <w:fldChar w:fldCharType="begin"/>
        </w:r>
        <w:r w:rsidR="00174BC9" w:rsidRPr="00D5302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D5302A">
          <w:rPr>
            <w:rFonts w:ascii="Arial" w:hAnsi="Arial" w:cs="Arial"/>
            <w:sz w:val="22"/>
            <w:szCs w:val="22"/>
          </w:rPr>
          <w:fldChar w:fldCharType="separate"/>
        </w:r>
        <w:r w:rsidR="008A0BEF">
          <w:rPr>
            <w:rFonts w:ascii="Arial" w:hAnsi="Arial" w:cs="Arial"/>
            <w:noProof/>
            <w:sz w:val="22"/>
            <w:szCs w:val="22"/>
          </w:rPr>
          <w:t>2</w:t>
        </w:r>
        <w:r w:rsidRPr="00D5302A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174BC9" w:rsidRDefault="00174B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BC9" w:rsidRDefault="00174BC9" w:rsidP="000F6AC5">
      <w:r>
        <w:separator/>
      </w:r>
    </w:p>
  </w:footnote>
  <w:footnote w:type="continuationSeparator" w:id="0">
    <w:p w:rsidR="00174BC9" w:rsidRDefault="00174BC9" w:rsidP="000F6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C9" w:rsidRDefault="009B4267">
    <w:pPr>
      <w:pStyle w:val="Header"/>
      <w:jc w:val="center"/>
      <w:rPr>
        <w:color w:val="365F91" w:themeColor="accent1" w:themeShade="BF"/>
      </w:rPr>
    </w:pPr>
    <w:r w:rsidRPr="009B4267">
      <w:rPr>
        <w:noProof/>
        <w:color w:val="E36C0A" w:themeColor="accent6" w:themeShade="BF"/>
      </w:rPr>
      <w:pict>
        <v:group id="_x0000_s2060" style="position:absolute;left:0;text-align:left;margin-left:84.6pt;margin-top:-84.15pt;width:105.1pt;height:274.25pt;rotation:90;flip:y;z-index:251661312;mso-position-horizontal-relative:page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1" type="#_x0000_t32" style="position:absolute;left:6519;top:1258;width:4303;height:10040;flip:x" o:connectortype="straight" strokecolor="#e36c0a [2409]">
            <o:lock v:ext="edit" aspectratio="t"/>
          </v:shape>
          <v:group id="_x0000_s2062" style="position:absolute;left:5531;top:9226;width:5291;height:5845" coordorigin="5531,9226" coordsize="5291,5845">
            <o:lock v:ext="edit" aspectratio="t"/>
            <v:shape id="_x0000_s2063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fabf8f [1945]" stroked="f">
              <v:path arrowok="t"/>
              <o:lock v:ext="edit" aspectratio="t"/>
            </v:shape>
            <v:oval id="_x0000_s2064" style="position:absolute;left:6117;top:10212;width:4526;height:4258;rotation:41366637fd;flip:y" fillcolor="#e36c0a [2409]" stroked="f" strokecolor="#a7bfde [1620]">
              <o:lock v:ext="edit" aspectratio="t"/>
            </v:oval>
            <v:oval id="_x0000_s2065" style="position:absolute;left:6217;top:10481;width:3424;height:3221;rotation:41366637fd;flip:y;v-text-anchor:middle" fillcolor="#fbd4b4 [1305]" stroked="f" strokecolor="#a7bfde [1620]">
              <o:lock v:ext="edit" aspectratio="t"/>
              <v:textbox style="mso-next-textbox:#_x0000_s2065" inset="0,0,0,0">
                <w:txbxContent>
                  <w:p w:rsidR="00174BC9" w:rsidRDefault="00174BC9" w:rsidP="00BB7B4A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</w:p>
                  <w:p w:rsidR="00174BC9" w:rsidRDefault="00174BC9" w:rsidP="00BB7B4A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 w:rsidRPr="00C95ABC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Lesson</w:t>
                    </w: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="00F56497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2 </w:t>
                    </w: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plan</w:t>
                    </w:r>
                  </w:p>
                  <w:p w:rsidR="00174BC9" w:rsidRPr="00C95ABC" w:rsidRDefault="00174BC9" w:rsidP="00BB7B4A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</w:p>
  <w:p w:rsidR="00174BC9" w:rsidRDefault="00174B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49F"/>
    <w:multiLevelType w:val="hybridMultilevel"/>
    <w:tmpl w:val="9C24B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177FB"/>
    <w:multiLevelType w:val="hybridMultilevel"/>
    <w:tmpl w:val="149CE652"/>
    <w:lvl w:ilvl="0" w:tplc="DFB25B0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8C2DCB"/>
    <w:multiLevelType w:val="hybridMultilevel"/>
    <w:tmpl w:val="A3546630"/>
    <w:lvl w:ilvl="0" w:tplc="72B61B96">
      <w:start w:val="15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F8F7268"/>
    <w:multiLevelType w:val="hybridMultilevel"/>
    <w:tmpl w:val="BF800326"/>
    <w:lvl w:ilvl="0" w:tplc="AD1EE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F0A71"/>
    <w:multiLevelType w:val="hybridMultilevel"/>
    <w:tmpl w:val="6220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C6BC6"/>
    <w:multiLevelType w:val="hybridMultilevel"/>
    <w:tmpl w:val="23A4C4C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611E"/>
    <w:multiLevelType w:val="hybridMultilevel"/>
    <w:tmpl w:val="26CCE97A"/>
    <w:lvl w:ilvl="0" w:tplc="AD1EE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81E36"/>
    <w:multiLevelType w:val="multilevel"/>
    <w:tmpl w:val="7910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5178A"/>
    <w:multiLevelType w:val="hybridMultilevel"/>
    <w:tmpl w:val="8172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73204"/>
    <w:multiLevelType w:val="hybridMultilevel"/>
    <w:tmpl w:val="F2E020F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6530F"/>
    <w:multiLevelType w:val="hybridMultilevel"/>
    <w:tmpl w:val="72080136"/>
    <w:lvl w:ilvl="0" w:tplc="AD1EE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537F7"/>
    <w:multiLevelType w:val="hybridMultilevel"/>
    <w:tmpl w:val="A40C0C3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C200B"/>
    <w:multiLevelType w:val="hybridMultilevel"/>
    <w:tmpl w:val="9F565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A7FDC"/>
    <w:multiLevelType w:val="hybridMultilevel"/>
    <w:tmpl w:val="EF240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C3C59"/>
    <w:multiLevelType w:val="hybridMultilevel"/>
    <w:tmpl w:val="C8F02BEA"/>
    <w:lvl w:ilvl="0" w:tplc="AD1EE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C5835"/>
    <w:multiLevelType w:val="hybridMultilevel"/>
    <w:tmpl w:val="F5F416E6"/>
    <w:lvl w:ilvl="0" w:tplc="BE5A2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5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14"/>
  </w:num>
  <w:num w:numId="11">
    <w:abstractNumId w:val="2"/>
  </w:num>
  <w:num w:numId="12">
    <w:abstractNumId w:val="0"/>
  </w:num>
  <w:num w:numId="13">
    <w:abstractNumId w:val="4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67"/>
    <o:shapelayout v:ext="edit">
      <o:idmap v:ext="edit" data="2"/>
      <o:rules v:ext="edit">
        <o:r id="V:Rule2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B1AD3"/>
    <w:rsid w:val="00010AF5"/>
    <w:rsid w:val="00026D71"/>
    <w:rsid w:val="00032D14"/>
    <w:rsid w:val="000540A9"/>
    <w:rsid w:val="0006337A"/>
    <w:rsid w:val="000669B8"/>
    <w:rsid w:val="00066E1F"/>
    <w:rsid w:val="00075F2E"/>
    <w:rsid w:val="00077B47"/>
    <w:rsid w:val="000A742B"/>
    <w:rsid w:val="000F6AC5"/>
    <w:rsid w:val="001101C4"/>
    <w:rsid w:val="00114978"/>
    <w:rsid w:val="00137DA7"/>
    <w:rsid w:val="001456E4"/>
    <w:rsid w:val="00157CE0"/>
    <w:rsid w:val="00157E7D"/>
    <w:rsid w:val="00164E9A"/>
    <w:rsid w:val="001653E3"/>
    <w:rsid w:val="00174BC9"/>
    <w:rsid w:val="00176040"/>
    <w:rsid w:val="00176B66"/>
    <w:rsid w:val="001923AC"/>
    <w:rsid w:val="001A0FCF"/>
    <w:rsid w:val="001A6BAE"/>
    <w:rsid w:val="001D311D"/>
    <w:rsid w:val="001D596A"/>
    <w:rsid w:val="001D600A"/>
    <w:rsid w:val="0020634D"/>
    <w:rsid w:val="00214058"/>
    <w:rsid w:val="00235F83"/>
    <w:rsid w:val="002362F4"/>
    <w:rsid w:val="002418EB"/>
    <w:rsid w:val="00250A12"/>
    <w:rsid w:val="00286926"/>
    <w:rsid w:val="00295C7F"/>
    <w:rsid w:val="002B162D"/>
    <w:rsid w:val="002B3713"/>
    <w:rsid w:val="002C46ED"/>
    <w:rsid w:val="002C4DB2"/>
    <w:rsid w:val="002C50B2"/>
    <w:rsid w:val="002E6C2D"/>
    <w:rsid w:val="00315A81"/>
    <w:rsid w:val="003169D9"/>
    <w:rsid w:val="00322132"/>
    <w:rsid w:val="00332084"/>
    <w:rsid w:val="0034591C"/>
    <w:rsid w:val="00361A03"/>
    <w:rsid w:val="00362271"/>
    <w:rsid w:val="00373388"/>
    <w:rsid w:val="003869E8"/>
    <w:rsid w:val="003B03E3"/>
    <w:rsid w:val="003B1AD3"/>
    <w:rsid w:val="003B492B"/>
    <w:rsid w:val="003C00B7"/>
    <w:rsid w:val="003C059A"/>
    <w:rsid w:val="003D1915"/>
    <w:rsid w:val="003E7687"/>
    <w:rsid w:val="003F005B"/>
    <w:rsid w:val="00417F9E"/>
    <w:rsid w:val="00425FC2"/>
    <w:rsid w:val="00426A35"/>
    <w:rsid w:val="0044293B"/>
    <w:rsid w:val="00452C60"/>
    <w:rsid w:val="00460F6F"/>
    <w:rsid w:val="00470F30"/>
    <w:rsid w:val="00474BFC"/>
    <w:rsid w:val="004754D5"/>
    <w:rsid w:val="00495C80"/>
    <w:rsid w:val="004B5875"/>
    <w:rsid w:val="004C0489"/>
    <w:rsid w:val="004D382B"/>
    <w:rsid w:val="004E49A4"/>
    <w:rsid w:val="00505061"/>
    <w:rsid w:val="0051332C"/>
    <w:rsid w:val="005218B0"/>
    <w:rsid w:val="00533794"/>
    <w:rsid w:val="00534F68"/>
    <w:rsid w:val="00547CDF"/>
    <w:rsid w:val="0055211A"/>
    <w:rsid w:val="00560039"/>
    <w:rsid w:val="00584680"/>
    <w:rsid w:val="00590841"/>
    <w:rsid w:val="00591D06"/>
    <w:rsid w:val="0059674A"/>
    <w:rsid w:val="00597484"/>
    <w:rsid w:val="005B12D2"/>
    <w:rsid w:val="005B3759"/>
    <w:rsid w:val="005B6426"/>
    <w:rsid w:val="005C2EC3"/>
    <w:rsid w:val="005C7D5B"/>
    <w:rsid w:val="005D2E8F"/>
    <w:rsid w:val="006133B8"/>
    <w:rsid w:val="00624C13"/>
    <w:rsid w:val="00625F7A"/>
    <w:rsid w:val="00635A55"/>
    <w:rsid w:val="006363C1"/>
    <w:rsid w:val="006429DB"/>
    <w:rsid w:val="00670856"/>
    <w:rsid w:val="0067235B"/>
    <w:rsid w:val="00677211"/>
    <w:rsid w:val="00680D39"/>
    <w:rsid w:val="006908BA"/>
    <w:rsid w:val="0069650B"/>
    <w:rsid w:val="006A26BD"/>
    <w:rsid w:val="007521BF"/>
    <w:rsid w:val="007807DA"/>
    <w:rsid w:val="007821D7"/>
    <w:rsid w:val="00796819"/>
    <w:rsid w:val="0079700E"/>
    <w:rsid w:val="007A5B39"/>
    <w:rsid w:val="007B5E0D"/>
    <w:rsid w:val="007C13F0"/>
    <w:rsid w:val="007D0A5C"/>
    <w:rsid w:val="007E0946"/>
    <w:rsid w:val="007E54F9"/>
    <w:rsid w:val="007F4F31"/>
    <w:rsid w:val="008057A9"/>
    <w:rsid w:val="00806E0B"/>
    <w:rsid w:val="00824256"/>
    <w:rsid w:val="00830CB9"/>
    <w:rsid w:val="00843269"/>
    <w:rsid w:val="00860A0F"/>
    <w:rsid w:val="0087100C"/>
    <w:rsid w:val="008934C1"/>
    <w:rsid w:val="00895DE5"/>
    <w:rsid w:val="008A0BEF"/>
    <w:rsid w:val="008B3B20"/>
    <w:rsid w:val="008C3F36"/>
    <w:rsid w:val="008D1FD7"/>
    <w:rsid w:val="008F5807"/>
    <w:rsid w:val="008F5EB0"/>
    <w:rsid w:val="00900209"/>
    <w:rsid w:val="00917BC6"/>
    <w:rsid w:val="009305B7"/>
    <w:rsid w:val="0093523C"/>
    <w:rsid w:val="009554C9"/>
    <w:rsid w:val="00970427"/>
    <w:rsid w:val="009758FF"/>
    <w:rsid w:val="00981BB8"/>
    <w:rsid w:val="00985D89"/>
    <w:rsid w:val="00992746"/>
    <w:rsid w:val="009B0CD1"/>
    <w:rsid w:val="009B4267"/>
    <w:rsid w:val="009B79B4"/>
    <w:rsid w:val="009C0C0D"/>
    <w:rsid w:val="009D677F"/>
    <w:rsid w:val="009E3952"/>
    <w:rsid w:val="009F52F6"/>
    <w:rsid w:val="009F6A70"/>
    <w:rsid w:val="00A0003C"/>
    <w:rsid w:val="00A13C76"/>
    <w:rsid w:val="00A16521"/>
    <w:rsid w:val="00A360C9"/>
    <w:rsid w:val="00A53385"/>
    <w:rsid w:val="00A556CA"/>
    <w:rsid w:val="00A74B3E"/>
    <w:rsid w:val="00A81A28"/>
    <w:rsid w:val="00A9008E"/>
    <w:rsid w:val="00AC5A45"/>
    <w:rsid w:val="00AE1186"/>
    <w:rsid w:val="00AE5771"/>
    <w:rsid w:val="00AF4F2E"/>
    <w:rsid w:val="00AF5895"/>
    <w:rsid w:val="00B240F5"/>
    <w:rsid w:val="00B570A5"/>
    <w:rsid w:val="00B77E93"/>
    <w:rsid w:val="00B971DE"/>
    <w:rsid w:val="00BB1733"/>
    <w:rsid w:val="00BB2647"/>
    <w:rsid w:val="00BB7B4A"/>
    <w:rsid w:val="00BC3CB6"/>
    <w:rsid w:val="00BD5722"/>
    <w:rsid w:val="00BE0DD9"/>
    <w:rsid w:val="00BE3BAD"/>
    <w:rsid w:val="00BF2679"/>
    <w:rsid w:val="00C07BDD"/>
    <w:rsid w:val="00C13F72"/>
    <w:rsid w:val="00C324AD"/>
    <w:rsid w:val="00C3635E"/>
    <w:rsid w:val="00C523C5"/>
    <w:rsid w:val="00C57812"/>
    <w:rsid w:val="00C92E29"/>
    <w:rsid w:val="00C95ABC"/>
    <w:rsid w:val="00CA3EE7"/>
    <w:rsid w:val="00CD1A74"/>
    <w:rsid w:val="00CF06FD"/>
    <w:rsid w:val="00CF091D"/>
    <w:rsid w:val="00CF1C80"/>
    <w:rsid w:val="00CF719B"/>
    <w:rsid w:val="00CF7B6F"/>
    <w:rsid w:val="00D025C0"/>
    <w:rsid w:val="00D46A4D"/>
    <w:rsid w:val="00D5302A"/>
    <w:rsid w:val="00D57D1A"/>
    <w:rsid w:val="00D753E0"/>
    <w:rsid w:val="00D75774"/>
    <w:rsid w:val="00D8004E"/>
    <w:rsid w:val="00D81E00"/>
    <w:rsid w:val="00D85134"/>
    <w:rsid w:val="00D9534B"/>
    <w:rsid w:val="00DB3C56"/>
    <w:rsid w:val="00DB6BF1"/>
    <w:rsid w:val="00DE3F59"/>
    <w:rsid w:val="00DE48F1"/>
    <w:rsid w:val="00E24A8E"/>
    <w:rsid w:val="00E301AF"/>
    <w:rsid w:val="00E5328D"/>
    <w:rsid w:val="00E65BD0"/>
    <w:rsid w:val="00E7298D"/>
    <w:rsid w:val="00E74FD5"/>
    <w:rsid w:val="00E77193"/>
    <w:rsid w:val="00E91EF3"/>
    <w:rsid w:val="00EB12C2"/>
    <w:rsid w:val="00EE0A5B"/>
    <w:rsid w:val="00EE41B0"/>
    <w:rsid w:val="00F0700E"/>
    <w:rsid w:val="00F1240E"/>
    <w:rsid w:val="00F24EB2"/>
    <w:rsid w:val="00F263F4"/>
    <w:rsid w:val="00F27FFA"/>
    <w:rsid w:val="00F55CA2"/>
    <w:rsid w:val="00F56497"/>
    <w:rsid w:val="00F6712A"/>
    <w:rsid w:val="00FA1961"/>
    <w:rsid w:val="00FB2E65"/>
    <w:rsid w:val="00FC3257"/>
    <w:rsid w:val="00FD3FDB"/>
    <w:rsid w:val="00FD6988"/>
    <w:rsid w:val="00FE494F"/>
    <w:rsid w:val="00FE56B3"/>
    <w:rsid w:val="00FE5BFF"/>
    <w:rsid w:val="00FF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6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0C9"/>
    <w:pPr>
      <w:ind w:left="720"/>
      <w:contextualSpacing/>
    </w:pPr>
  </w:style>
  <w:style w:type="character" w:styleId="Hyperlink">
    <w:name w:val="Hyperlink"/>
    <w:basedOn w:val="DefaultParagraphFont"/>
    <w:rsid w:val="00917B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596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D3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3FD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D1FD7"/>
    <w:rPr>
      <w:b/>
      <w:bCs/>
    </w:rPr>
  </w:style>
  <w:style w:type="character" w:styleId="FollowedHyperlink">
    <w:name w:val="FollowedHyperlink"/>
    <w:basedOn w:val="DefaultParagraphFont"/>
    <w:rsid w:val="00DB6BF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8242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4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4256"/>
  </w:style>
  <w:style w:type="paragraph" w:styleId="CommentSubject">
    <w:name w:val="annotation subject"/>
    <w:basedOn w:val="CommentText"/>
    <w:next w:val="CommentText"/>
    <w:link w:val="CommentSubjectChar"/>
    <w:rsid w:val="00824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4256"/>
    <w:rPr>
      <w:b/>
      <w:bCs/>
    </w:rPr>
  </w:style>
  <w:style w:type="paragraph" w:styleId="Header">
    <w:name w:val="header"/>
    <w:basedOn w:val="Normal"/>
    <w:link w:val="HeaderChar"/>
    <w:uiPriority w:val="99"/>
    <w:rsid w:val="000F6A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A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6A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AC5"/>
    <w:rPr>
      <w:sz w:val="24"/>
      <w:szCs w:val="24"/>
    </w:rPr>
  </w:style>
  <w:style w:type="paragraph" w:styleId="Revision">
    <w:name w:val="Revision"/>
    <w:hidden/>
    <w:uiPriority w:val="99"/>
    <w:semiHidden/>
    <w:rsid w:val="00534F68"/>
    <w:rPr>
      <w:sz w:val="24"/>
      <w:szCs w:val="24"/>
    </w:rPr>
  </w:style>
  <w:style w:type="paragraph" w:customStyle="1" w:styleId="C3E38668A6744F8FB246D67D068BFD18">
    <w:name w:val="C3E38668A6744F8FB246D67D068BFD18"/>
    <w:rsid w:val="00137D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rsid w:val="00164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242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52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1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8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b5g-p7bIVO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526</Words>
  <Characters>2583</Characters>
  <Application>Microsoft Office Word</Application>
  <DocSecurity>0</DocSecurity>
  <Lines>89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Graveney School.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jwade</dc:creator>
  <cp:lastModifiedBy>sbougourd</cp:lastModifiedBy>
  <cp:revision>13</cp:revision>
  <dcterms:created xsi:type="dcterms:W3CDTF">2011-11-21T17:06:00Z</dcterms:created>
  <dcterms:modified xsi:type="dcterms:W3CDTF">2011-12-01T12:34:00Z</dcterms:modified>
</cp:coreProperties>
</file>